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49" w:rsidRDefault="00412F49" w:rsidP="00412F49">
      <w:pPr>
        <w:ind w:firstLine="540"/>
        <w:jc w:val="both"/>
        <w:rPr>
          <w:b/>
        </w:rPr>
      </w:pPr>
    </w:p>
    <w:p w:rsidR="00412F49" w:rsidRDefault="00412F49" w:rsidP="00412F49">
      <w:pPr>
        <w:shd w:val="clear" w:color="auto" w:fill="FFFFFF"/>
        <w:ind w:left="3545" w:firstLine="709"/>
        <w:jc w:val="right"/>
        <w:rPr>
          <w:b/>
          <w:sz w:val="20"/>
          <w:szCs w:val="20"/>
        </w:rPr>
      </w:pPr>
    </w:p>
    <w:p w:rsidR="00412F49" w:rsidRDefault="00412F49" w:rsidP="00412F49">
      <w:pPr>
        <w:widowControl w:val="0"/>
        <w:shd w:val="clear" w:color="auto" w:fill="FFFFFF"/>
        <w:tabs>
          <w:tab w:val="left" w:pos="1536"/>
        </w:tabs>
        <w:autoSpaceDE w:val="0"/>
        <w:autoSpaceDN w:val="0"/>
        <w:adjustRightInd w:val="0"/>
        <w:spacing w:line="226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ЗАДАНИЕ</w:t>
      </w:r>
      <w:r w:rsidR="00F95045">
        <w:rPr>
          <w:b/>
          <w:sz w:val="20"/>
          <w:szCs w:val="20"/>
        </w:rPr>
        <w:t xml:space="preserve"> </w:t>
      </w:r>
      <w:proofErr w:type="gramStart"/>
      <w:r w:rsidR="00E744BB">
        <w:rPr>
          <w:b/>
          <w:sz w:val="20"/>
          <w:szCs w:val="20"/>
        </w:rPr>
        <w:t>–</w:t>
      </w:r>
      <w:r w:rsidR="006308FC">
        <w:rPr>
          <w:b/>
          <w:sz w:val="20"/>
          <w:szCs w:val="20"/>
        </w:rPr>
        <w:t>Е</w:t>
      </w:r>
      <w:proofErr w:type="gramEnd"/>
      <w:r w:rsidR="006308FC">
        <w:rPr>
          <w:b/>
          <w:sz w:val="20"/>
          <w:szCs w:val="20"/>
        </w:rPr>
        <w:t>П</w:t>
      </w:r>
      <w:r w:rsidR="00E744BB">
        <w:rPr>
          <w:b/>
          <w:sz w:val="20"/>
          <w:szCs w:val="20"/>
        </w:rPr>
        <w:t xml:space="preserve"> (</w:t>
      </w:r>
      <w:bookmarkStart w:id="0" w:name="_GoBack"/>
      <w:bookmarkEnd w:id="0"/>
      <w:proofErr w:type="spellStart"/>
      <w:r w:rsidR="00E744BB">
        <w:rPr>
          <w:b/>
          <w:sz w:val="20"/>
          <w:szCs w:val="20"/>
        </w:rPr>
        <w:t>Метасинтез</w:t>
      </w:r>
      <w:proofErr w:type="spellEnd"/>
      <w:r w:rsidR="00E744BB">
        <w:rPr>
          <w:b/>
          <w:sz w:val="20"/>
          <w:szCs w:val="20"/>
        </w:rPr>
        <w:t>)</w:t>
      </w:r>
    </w:p>
    <w:p w:rsidR="00412F49" w:rsidRDefault="00412F49" w:rsidP="00412F49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2F49" w:rsidTr="004D253D">
        <w:tc>
          <w:tcPr>
            <w:tcW w:w="4785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hideMark/>
          </w:tcPr>
          <w:p w:rsidR="00412F49" w:rsidRDefault="00412F49">
            <w:pPr>
              <w:jc w:val="both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Мазут топочный ТКМ-16</w:t>
            </w:r>
            <w:r>
              <w:rPr>
                <w:i/>
                <w:lang w:eastAsia="en-US"/>
              </w:rPr>
              <w:t xml:space="preserve"> Производители: АО «</w:t>
            </w:r>
            <w:proofErr w:type="spellStart"/>
            <w:r>
              <w:rPr>
                <w:i/>
                <w:lang w:eastAsia="en-US"/>
              </w:rPr>
              <w:t>Газпромнефть</w:t>
            </w:r>
            <w:proofErr w:type="spellEnd"/>
            <w:r>
              <w:rPr>
                <w:i/>
                <w:lang w:eastAsia="en-US"/>
              </w:rPr>
              <w:t xml:space="preserve">-Омский НПЗ» </w:t>
            </w:r>
            <w:r>
              <w:rPr>
                <w:b/>
                <w:i/>
                <w:lang w:eastAsia="en-US"/>
              </w:rPr>
              <w:t>Данные мазута:</w:t>
            </w:r>
          </w:p>
          <w:p w:rsidR="00412F49" w:rsidRDefault="00412F49">
            <w:pPr>
              <w:jc w:val="both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Марка ТКМ-16 топливо котельное (мазут)</w:t>
            </w:r>
          </w:p>
          <w:p w:rsidR="00412F49" w:rsidRDefault="00412F49">
            <w:pPr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Массовая доля воды не более 1%</w:t>
            </w:r>
          </w:p>
          <w:p w:rsidR="00412F49" w:rsidRDefault="00412F49">
            <w:pPr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Массовая доля серы </w:t>
            </w:r>
            <w:proofErr w:type="gramStart"/>
            <w:r>
              <w:rPr>
                <w:i/>
                <w:lang w:eastAsia="en-US"/>
              </w:rPr>
              <w:t>фактическое</w:t>
            </w:r>
            <w:proofErr w:type="gramEnd"/>
            <w:r>
              <w:rPr>
                <w:i/>
                <w:lang w:eastAsia="en-US"/>
              </w:rPr>
              <w:t xml:space="preserve"> не более 2.00%; Зольность не более 0.14%Температура застывания,*С, не выше 38</w:t>
            </w:r>
          </w:p>
        </w:tc>
      </w:tr>
      <w:tr w:rsidR="00412F49" w:rsidTr="004D253D">
        <w:tc>
          <w:tcPr>
            <w:tcW w:w="4785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Назначение и цели использования</w:t>
            </w:r>
          </w:p>
        </w:tc>
        <w:tc>
          <w:tcPr>
            <w:tcW w:w="4786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Топливо для котельных</w:t>
            </w:r>
          </w:p>
        </w:tc>
      </w:tr>
      <w:tr w:rsidR="00412F49" w:rsidTr="004D253D">
        <w:tc>
          <w:tcPr>
            <w:tcW w:w="4785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Количество ТРУ</w:t>
            </w:r>
          </w:p>
        </w:tc>
        <w:tc>
          <w:tcPr>
            <w:tcW w:w="4786" w:type="dxa"/>
            <w:hideMark/>
          </w:tcPr>
          <w:p w:rsidR="00412F49" w:rsidRDefault="00E456B7" w:rsidP="00056F9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>750</w:t>
            </w:r>
            <w:r w:rsidR="00412F49">
              <w:rPr>
                <w:b/>
                <w:lang w:eastAsia="en-US"/>
              </w:rPr>
              <w:t xml:space="preserve"> тонн</w:t>
            </w:r>
          </w:p>
        </w:tc>
      </w:tr>
      <w:tr w:rsidR="00412F49" w:rsidTr="004D253D">
        <w:tc>
          <w:tcPr>
            <w:tcW w:w="4785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Срок поставки</w:t>
            </w:r>
          </w:p>
        </w:tc>
        <w:tc>
          <w:tcPr>
            <w:tcW w:w="4786" w:type="dxa"/>
            <w:hideMark/>
          </w:tcPr>
          <w:p w:rsidR="00412F49" w:rsidRDefault="00E456B7" w:rsidP="00E96B0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дека</w:t>
            </w:r>
            <w:r w:rsidR="008C3949">
              <w:rPr>
                <w:sz w:val="22"/>
                <w:szCs w:val="22"/>
                <w:lang w:eastAsia="en-US"/>
              </w:rPr>
              <w:t>брь</w:t>
            </w:r>
          </w:p>
        </w:tc>
      </w:tr>
      <w:tr w:rsidR="00412F49" w:rsidTr="004D253D">
        <w:tc>
          <w:tcPr>
            <w:tcW w:w="4785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Место поставки</w:t>
            </w:r>
          </w:p>
        </w:tc>
        <w:tc>
          <w:tcPr>
            <w:tcW w:w="4786" w:type="dxa"/>
            <w:hideMark/>
          </w:tcPr>
          <w:p w:rsidR="00412F49" w:rsidRDefault="00412F49" w:rsidP="00FD312E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г. Выборг, ст. Выборг, </w:t>
            </w:r>
            <w:proofErr w:type="gramStart"/>
            <w:r>
              <w:rPr>
                <w:lang w:eastAsia="en-US"/>
              </w:rPr>
              <w:t>Октябрьская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ж.д</w:t>
            </w:r>
            <w:proofErr w:type="spellEnd"/>
            <w:r>
              <w:rPr>
                <w:lang w:eastAsia="en-US"/>
              </w:rPr>
              <w:t>., Код станции 020004.</w:t>
            </w:r>
            <w:r w:rsidR="00FD312E">
              <w:rPr>
                <w:lang w:eastAsia="en-US"/>
              </w:rPr>
              <w:t xml:space="preserve"> </w:t>
            </w:r>
            <w:r w:rsidR="00A433BA" w:rsidRPr="00A433BA">
              <w:rPr>
                <w:sz w:val="20"/>
                <w:szCs w:val="20"/>
              </w:rPr>
              <w:t>ООО «УПРАВЛЯЮЩАЯ КОМПАНИЯ «РЕСПЕКТ»</w:t>
            </w:r>
          </w:p>
        </w:tc>
      </w:tr>
      <w:tr w:rsidR="00412F49" w:rsidTr="004D253D">
        <w:tc>
          <w:tcPr>
            <w:tcW w:w="4785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Способ доставки товара, требования к отгрузке и упаковке</w:t>
            </w:r>
          </w:p>
        </w:tc>
        <w:tc>
          <w:tcPr>
            <w:tcW w:w="4786" w:type="dxa"/>
            <w:hideMark/>
          </w:tcPr>
          <w:p w:rsidR="00412F49" w:rsidRDefault="00412F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Доставка </w:t>
            </w:r>
            <w:r>
              <w:rPr>
                <w:b/>
                <w:lang w:eastAsia="en-US"/>
              </w:rPr>
              <w:t>«Поставщика»</w:t>
            </w:r>
            <w:r>
              <w:rPr>
                <w:lang w:eastAsia="en-US"/>
              </w:rPr>
              <w:t xml:space="preserve"> до склада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 xml:space="preserve">г. Выборге, Пекарный переулок, мазутное хозяйство) железнодорожным транспортом только  в 4-х  </w:t>
            </w:r>
            <w:proofErr w:type="spellStart"/>
            <w:r>
              <w:rPr>
                <w:lang w:eastAsia="en-US"/>
              </w:rPr>
              <w:t>осных</w:t>
            </w:r>
            <w:proofErr w:type="spellEnd"/>
            <w:r>
              <w:rPr>
                <w:lang w:eastAsia="en-US"/>
              </w:rPr>
              <w:t xml:space="preserve">  цистернах, средней нормой загрузки 60 т.</w:t>
            </w:r>
          </w:p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До 15% от общего объема возможна поставка автомобильным транспортом.</w:t>
            </w:r>
          </w:p>
        </w:tc>
      </w:tr>
      <w:tr w:rsidR="00412F49" w:rsidTr="004D253D">
        <w:tc>
          <w:tcPr>
            <w:tcW w:w="4785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Требования к качеству и безопасности</w:t>
            </w:r>
          </w:p>
        </w:tc>
        <w:tc>
          <w:tcPr>
            <w:tcW w:w="4786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Соответствие Техническому регламенту Таможенного союза </w:t>
            </w:r>
            <w:proofErr w:type="gramStart"/>
            <w:r>
              <w:rPr>
                <w:lang w:eastAsia="en-US"/>
              </w:rPr>
              <w:t>ТР</w:t>
            </w:r>
            <w:proofErr w:type="gramEnd"/>
            <w:r>
              <w:rPr>
                <w:lang w:eastAsia="en-US"/>
              </w:rPr>
              <w:t xml:space="preserve"> ТС 013/2011 «О требовании к автомобильному и авиационному бензину ,дизельному и судовому топливу. Топливу для реактивных двигателей и мазуту» (решение Комиссии Таможенного Союза от 18.10.2011 г. №826</w:t>
            </w:r>
            <w:proofErr w:type="gramStart"/>
            <w:r>
              <w:rPr>
                <w:lang w:eastAsia="en-US"/>
              </w:rPr>
              <w:t xml:space="preserve"> )</w:t>
            </w:r>
            <w:proofErr w:type="gramEnd"/>
          </w:p>
        </w:tc>
      </w:tr>
      <w:tr w:rsidR="00412F49" w:rsidTr="004D253D">
        <w:tc>
          <w:tcPr>
            <w:tcW w:w="4785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Список документов</w:t>
            </w:r>
          </w:p>
        </w:tc>
        <w:tc>
          <w:tcPr>
            <w:tcW w:w="4786" w:type="dxa"/>
            <w:hideMark/>
          </w:tcPr>
          <w:p w:rsidR="00412F49" w:rsidRDefault="00412F49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Сертификаты качества, паспорт продукции. </w:t>
            </w:r>
          </w:p>
        </w:tc>
      </w:tr>
      <w:tr w:rsidR="004D253D" w:rsidTr="004D253D">
        <w:tc>
          <w:tcPr>
            <w:tcW w:w="4785" w:type="dxa"/>
          </w:tcPr>
          <w:p w:rsidR="004D253D" w:rsidRPr="004D253D" w:rsidRDefault="00CE56DC" w:rsidP="005C40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5C4066">
              <w:rPr>
                <w:sz w:val="22"/>
                <w:szCs w:val="22"/>
              </w:rPr>
              <w:t>ачальная максимальная цена</w:t>
            </w:r>
            <w:r w:rsidR="00F737F2">
              <w:rPr>
                <w:sz w:val="22"/>
                <w:szCs w:val="22"/>
              </w:rPr>
              <w:t xml:space="preserve"> за тонну </w:t>
            </w:r>
          </w:p>
        </w:tc>
        <w:tc>
          <w:tcPr>
            <w:tcW w:w="4786" w:type="dxa"/>
          </w:tcPr>
          <w:p w:rsidR="004D253D" w:rsidRPr="004D253D" w:rsidRDefault="008C3949" w:rsidP="00E45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456B7">
              <w:rPr>
                <w:sz w:val="22"/>
                <w:szCs w:val="22"/>
              </w:rPr>
              <w:t>1 878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="00CE56DC">
              <w:rPr>
                <w:sz w:val="22"/>
                <w:szCs w:val="22"/>
              </w:rPr>
              <w:t>рублей</w:t>
            </w:r>
            <w:proofErr w:type="gramEnd"/>
            <w:r w:rsidR="00CE56DC">
              <w:rPr>
                <w:sz w:val="22"/>
                <w:szCs w:val="22"/>
              </w:rPr>
              <w:t xml:space="preserve"> в том числе НДС</w:t>
            </w:r>
          </w:p>
        </w:tc>
      </w:tr>
    </w:tbl>
    <w:p w:rsidR="00412F49" w:rsidRDefault="00412F49" w:rsidP="00412F49">
      <w:pPr>
        <w:rPr>
          <w:i/>
          <w:sz w:val="22"/>
          <w:szCs w:val="22"/>
          <w:u w:val="single"/>
        </w:rPr>
      </w:pPr>
    </w:p>
    <w:p w:rsidR="00412F49" w:rsidRDefault="00412F49" w:rsidP="00412F49">
      <w:pPr>
        <w:rPr>
          <w:b/>
        </w:rPr>
      </w:pPr>
      <w:r>
        <w:rPr>
          <w:i/>
          <w:u w:val="single"/>
        </w:rPr>
        <w:t>Условия и способ оплаты:</w:t>
      </w:r>
      <w:r>
        <w:t xml:space="preserve">* безналичный расчет, оплата  в течение </w:t>
      </w:r>
      <w:r w:rsidR="00A433BA">
        <w:t>90</w:t>
      </w:r>
      <w:r>
        <w:t xml:space="preserve"> календарных дней после получения партии мазута</w:t>
      </w:r>
      <w:r>
        <w:rPr>
          <w:b/>
        </w:rPr>
        <w:t>.</w:t>
      </w:r>
    </w:p>
    <w:p w:rsidR="00412F49" w:rsidRDefault="00412F49" w:rsidP="00412F49">
      <w:pPr>
        <w:rPr>
          <w:b/>
        </w:rPr>
      </w:pPr>
    </w:p>
    <w:sectPr w:rsidR="00412F49" w:rsidSect="003C08E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3A1"/>
    <w:multiLevelType w:val="multilevel"/>
    <w:tmpl w:val="5BC883C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8FC3FA9"/>
    <w:multiLevelType w:val="singleLevel"/>
    <w:tmpl w:val="7A6AC014"/>
    <w:lvl w:ilvl="0">
      <w:start w:val="1"/>
      <w:numFmt w:val="decimal"/>
      <w:lvlText w:val="1.%1."/>
      <w:legacy w:legacy="1" w:legacySpace="0" w:legacyIndent="3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9C60792"/>
    <w:multiLevelType w:val="singleLevel"/>
    <w:tmpl w:val="23085CB0"/>
    <w:lvl w:ilvl="0">
      <w:start w:val="1"/>
      <w:numFmt w:val="decimal"/>
      <w:lvlText w:val="2.%1."/>
      <w:legacy w:legacy="1" w:legacySpace="0" w:legacyIndent="396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EC81B5D"/>
    <w:multiLevelType w:val="hybridMultilevel"/>
    <w:tmpl w:val="0526E250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3A155A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BD051B3"/>
    <w:multiLevelType w:val="multilevel"/>
    <w:tmpl w:val="85A2200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3CBE7A89"/>
    <w:multiLevelType w:val="multilevel"/>
    <w:tmpl w:val="5B7C1BF2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7">
    <w:nsid w:val="6A405CFA"/>
    <w:multiLevelType w:val="multilevel"/>
    <w:tmpl w:val="60481E8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48"/>
    <w:rsid w:val="00056F97"/>
    <w:rsid w:val="000626B5"/>
    <w:rsid w:val="001405EF"/>
    <w:rsid w:val="00171784"/>
    <w:rsid w:val="00267998"/>
    <w:rsid w:val="00356135"/>
    <w:rsid w:val="003C08E0"/>
    <w:rsid w:val="00412F49"/>
    <w:rsid w:val="004B0940"/>
    <w:rsid w:val="004D253D"/>
    <w:rsid w:val="005C4066"/>
    <w:rsid w:val="006308FC"/>
    <w:rsid w:val="006856BC"/>
    <w:rsid w:val="007A3DE2"/>
    <w:rsid w:val="00806F4A"/>
    <w:rsid w:val="00843F1E"/>
    <w:rsid w:val="008C3949"/>
    <w:rsid w:val="00914C31"/>
    <w:rsid w:val="00941893"/>
    <w:rsid w:val="009F2F5C"/>
    <w:rsid w:val="00A433BA"/>
    <w:rsid w:val="00A85A46"/>
    <w:rsid w:val="00AB47BF"/>
    <w:rsid w:val="00B06393"/>
    <w:rsid w:val="00B15648"/>
    <w:rsid w:val="00C46E8D"/>
    <w:rsid w:val="00CE0D1E"/>
    <w:rsid w:val="00CE56DC"/>
    <w:rsid w:val="00D41773"/>
    <w:rsid w:val="00E456B7"/>
    <w:rsid w:val="00E62B90"/>
    <w:rsid w:val="00E744BB"/>
    <w:rsid w:val="00E96B0C"/>
    <w:rsid w:val="00F27ECB"/>
    <w:rsid w:val="00F60BD9"/>
    <w:rsid w:val="00F737F2"/>
    <w:rsid w:val="00F95045"/>
    <w:rsid w:val="00FA64E4"/>
    <w:rsid w:val="00FA728A"/>
    <w:rsid w:val="00FD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F49"/>
    <w:pPr>
      <w:keepNext/>
      <w:widowControl w:val="0"/>
      <w:overflowPunct w:val="0"/>
      <w:autoSpaceDE w:val="0"/>
      <w:autoSpaceDN w:val="0"/>
      <w:adjustRightInd w:val="0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F4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a3">
    <w:name w:val="Базовый"/>
    <w:uiPriority w:val="99"/>
    <w:rsid w:val="00412F4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Style8">
    <w:name w:val="Style8"/>
    <w:basedOn w:val="a"/>
    <w:uiPriority w:val="99"/>
    <w:rsid w:val="00412F49"/>
    <w:pPr>
      <w:widowControl w:val="0"/>
      <w:autoSpaceDE w:val="0"/>
      <w:autoSpaceDN w:val="0"/>
      <w:adjustRightInd w:val="0"/>
      <w:spacing w:line="259" w:lineRule="exact"/>
      <w:ind w:firstLine="1001"/>
    </w:pPr>
  </w:style>
  <w:style w:type="paragraph" w:customStyle="1" w:styleId="Style10">
    <w:name w:val="Style10"/>
    <w:basedOn w:val="a"/>
    <w:uiPriority w:val="99"/>
    <w:rsid w:val="00412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5">
    <w:name w:val="Font Style15"/>
    <w:uiPriority w:val="99"/>
    <w:rsid w:val="00412F4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412F49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A64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4E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D2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F49"/>
    <w:pPr>
      <w:keepNext/>
      <w:widowControl w:val="0"/>
      <w:overflowPunct w:val="0"/>
      <w:autoSpaceDE w:val="0"/>
      <w:autoSpaceDN w:val="0"/>
      <w:adjustRightInd w:val="0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F4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a3">
    <w:name w:val="Базовый"/>
    <w:uiPriority w:val="99"/>
    <w:rsid w:val="00412F4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Style8">
    <w:name w:val="Style8"/>
    <w:basedOn w:val="a"/>
    <w:uiPriority w:val="99"/>
    <w:rsid w:val="00412F49"/>
    <w:pPr>
      <w:widowControl w:val="0"/>
      <w:autoSpaceDE w:val="0"/>
      <w:autoSpaceDN w:val="0"/>
      <w:adjustRightInd w:val="0"/>
      <w:spacing w:line="259" w:lineRule="exact"/>
      <w:ind w:firstLine="1001"/>
    </w:pPr>
  </w:style>
  <w:style w:type="paragraph" w:customStyle="1" w:styleId="Style10">
    <w:name w:val="Style10"/>
    <w:basedOn w:val="a"/>
    <w:uiPriority w:val="99"/>
    <w:rsid w:val="00412F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5">
    <w:name w:val="Font Style15"/>
    <w:uiPriority w:val="99"/>
    <w:rsid w:val="00412F4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412F49"/>
    <w:rPr>
      <w:rFonts w:ascii="Times New Roman" w:hAnsi="Times New Roman" w:cs="Times New Roman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A64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4E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D2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Юлия Сергеевна Копышко</cp:lastModifiedBy>
  <cp:revision>48</cp:revision>
  <cp:lastPrinted>2023-11-28T06:09:00Z</cp:lastPrinted>
  <dcterms:created xsi:type="dcterms:W3CDTF">2021-03-03T07:57:00Z</dcterms:created>
  <dcterms:modified xsi:type="dcterms:W3CDTF">2023-11-28T06:09:00Z</dcterms:modified>
</cp:coreProperties>
</file>